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D" w:rsidRPr="00503C96" w:rsidRDefault="00BD6BBD" w:rsidP="00BD6BBD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  </w:t>
      </w:r>
      <w:r w:rsidRPr="00503C96">
        <w:rPr>
          <w:rFonts w:ascii="Times New Roman" w:eastAsia="Times New Roman" w:hAnsi="Times New Roman"/>
          <w:sz w:val="20"/>
          <w:szCs w:val="20"/>
          <w:lang w:eastAsia="pl-PL"/>
        </w:rPr>
        <w:t>ZAŁĄCZNIK NR 8 DO SIWZ</w:t>
      </w:r>
    </w:p>
    <w:p w:rsidR="00BD6BBD" w:rsidRPr="00503C96" w:rsidRDefault="00BD6BBD" w:rsidP="00BD6B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6BBD" w:rsidRPr="00503C96" w:rsidRDefault="00BD6BBD" w:rsidP="00BD6B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03C96">
        <w:rPr>
          <w:rFonts w:ascii="Times New Roman" w:hAnsi="Times New Roman"/>
          <w:b/>
          <w:sz w:val="28"/>
          <w:szCs w:val="28"/>
          <w:lang w:eastAsia="pl-PL"/>
        </w:rPr>
        <w:t>SZCZEGÓŁOWY OPIS PRZEDMIOTU ZAMÓWIENIA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03C96">
        <w:rPr>
          <w:rFonts w:ascii="Times New Roman" w:hAnsi="Times New Roman"/>
          <w:b/>
          <w:sz w:val="24"/>
          <w:szCs w:val="24"/>
          <w:lang w:eastAsia="pl-PL"/>
        </w:rPr>
        <w:t>I. ZDJĘCIA LOTNICZE I AEROTRIANGULACJA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1.  Projekt nalotu.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Obszar  przewidziany  do  nalotu  obejmuje działkę ewidencyjną nr 2040 (Gmina Olsztyn)  –  obejmuje  teren  zamku  poszerzony o bufor  100  metrów  na  zewnątrz  od  granic  obiektu (działki 2040).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2.  Sygnalizacja i pomiar osnowy fotogrametrycznej.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Dla  obszaru  będącego  przedmiotem  opracowania  należy  zaprojektować  i  zasygnalizować  polową  osnowę fotogrametryczną,  na  bazie  której, poprzez  pomiar i wyrównanie aerotriangulacji  przestrzennej,  zostanie wyznaczona  osnowa  kameralna.  Kształt i kolor znaków sygnalizacyjnych  powinien  zapewnić  jednoznaczną  i  precyzyjną identyfikację na zdjęciach. Dopuszcza się wykorzystanie, jako fotopunkty istniejące w terenie obiekty jak: pokrywy włazów kanałowych,  zasuwy,  itp.  Należy rozważyć celowość zagęszczenia osnowy  wysokościowej poprzez założenie dodatkowych punktów, tzw. Z – punktów. Gęstość  i  rozmieszczenie  polowej  osnowy  fotogrametrycznej  powinny  zapewnić  wymaganą  dokładność aerotriangulacji oraz produktów końcowych tzn. Numerycznego Modelu Terenu, ortofotomapy.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 Wszystkie punkty polowej osnowy fotogrametrycznej winny zostać pomierzone techniką GPS z dokładnością nie gorszą niż mp= 2 cm dla współrzędnych XY oraz nie gorszą niż mz= 3 cm dla współrzędnej Z. Współrzędne wynikowe powinny zostać określone w układzie: PL- 2000 dla pasa 7, południka środkowego 21º 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3.  Wykonanie zdjęć lotniczych.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W  ramach  zamówienia  należy  wykonać  cyfrowe  zdjęcia  fotogrametryczne  w kanałach spektralnych RGB, cyfrową kamerą lotniczą, pozwalającą na uzyskanie wielkości piksela terenowego (GSD)  w centrum  obrazu  dla  zdjęć  pionowych  nie  większy  niż  0,04  m. W czasie wykonywania zdjęć wymagana jest rejestracja współrzędnych środków rzutu poprzez wykorzystanie zintegrowanego  systemu  GPS  współpracującego  z  inercjalnym  systemem  INS.  W  przypadków  błędów w rejestracji  współrzędnych  środków  rzutu  należy  na  potrzeby  aerotriangulacji  zagęścić  polową  osnowę fotogrametryczną, tak aby uzyskać zakładane dokładności.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Cyfrowe zdjęcia lotnicze należy wykonać: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1. z pokryciem podłużnym p = 80 % oraz poprzecznym q = 80 %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Z etapu wykonania zdjęć lotniczych należy sporządzić operat techniczny zawierający: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lastRenderedPageBreak/>
        <w:t>a)   sprawozdanie techniczne z opisem procesu wykonania zdjęć lotniczych,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b)   wykaz użytego sprzętu  i oprogramowania,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c)   mapę przeglądową polowej osnowy fotogrametrycznej,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d)   komplet zdjęć lotniczych w postaci kompozycji RGB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Aerotriangulację  należy  rozwiązać  na  bazie  polowej  osnowy  fotogrametrycznej.  Wyrównanie  aerotriangulacji powinno zostać przeprowadzone w jednym bloku. Proces aerotriangulacji winien zostać wykonany z wykorzystaniem współrzędnych środków rzutu pomierzonych w czasie  lotu.  Aerotriangulację  należy  pomierzyć  w  sposób  automatyczny  lub  półautomatyczny.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03C96">
        <w:rPr>
          <w:rFonts w:ascii="Times New Roman" w:hAnsi="Times New Roman"/>
          <w:b/>
          <w:sz w:val="24"/>
          <w:szCs w:val="24"/>
          <w:lang w:eastAsia="pl-PL"/>
        </w:rPr>
        <w:t>II. NMT I ORTOFOTOMAPA 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Numeryczny Model Terenu winien zostać utworzony w oparciu o punkty pozyskane w sposób  automatyczny,  półautomatyczny  lub  manualny  pod  warunkiem  zachowania  parametrów  technicznych  i  dokładnościowych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Dokładność Numerycznego Modelu Terenu: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 xml:space="preserve">Średni błąd wysokościowy Numerycznego Modelu Terenu nie może przekraczać  0,10 m 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Dokładność Numerycznego Modelu Terenu powinna zostać zweryfikowana w oparciu o niezależnie pomierzone punkty kontrolne 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Dane NMT należy pozyskać w układzie PL- 2000.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NMT i ortofotomapę należy opracować w zakresie terytorialnym określonym w punkcie I. zdjęcia lotnicze i aerotriangulacja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NMT i ortofotomapa powinny być stworzone dla powierzchni gruntu poprzez wyeliminowanie wszystkich elementów do niego nie należących, tj. budynków, drzew, samochodów przesyłowych linii napowietrznych, itp.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Na podstawie danych pozyskanych z NMT, należy wygenerować: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- numeryczny model terenu w postaci siatki trójkątów (TIN),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- mapy warstwicowe o cięciu 1 m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- ortofotomapę z pikselem 0,05m w układzie współrzędnych PL- 2000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03C96">
        <w:rPr>
          <w:rFonts w:ascii="Times New Roman" w:hAnsi="Times New Roman"/>
          <w:b/>
          <w:sz w:val="24"/>
          <w:szCs w:val="24"/>
          <w:lang w:eastAsia="pl-PL"/>
        </w:rPr>
        <w:t>III. NAZIEMNY SKANING LASEROWY OBSZARU RUIN ZAMKU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Wykonanie inwentaryzacji stanu zachowania reliktów ruin Zamku w Olsztynie i elementów przy zamkowych wraz z przyległym terenem- naziemny skaning laserowy obszaru ruin zamku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W  ramach  zamówienia  należy  wykonać skanowanie laserowe ścian ruin zamku w układzie Pl-2000 zapewniające: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lastRenderedPageBreak/>
        <w:t>- Zapis skanów bezpośrednio na pamięci USB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03C96">
        <w:rPr>
          <w:rFonts w:ascii="Times New Roman" w:hAnsi="Times New Roman"/>
          <w:b/>
          <w:sz w:val="24"/>
          <w:szCs w:val="24"/>
          <w:lang w:eastAsia="pl-PL"/>
        </w:rPr>
        <w:t>IV. DOKUMENTACJA GEODEZYJNA PRAC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Wykonanie pomiarów kontrolnych (dokumentacji geodezyjnej) poszczególnych etapów prac architektoniczno-konserwatorskich, archeologicznych oraz dokumentujących zasoby przyrodnicze (zgodnie ze Standardem danych GIS w ochronie przyrody)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3C96">
        <w:rPr>
          <w:rFonts w:ascii="Times New Roman" w:hAnsi="Times New Roman"/>
          <w:sz w:val="24"/>
          <w:szCs w:val="24"/>
          <w:lang w:eastAsia="pl-PL"/>
        </w:rPr>
        <w:t>Wszystkie punkty polowej osnowy geodezyjnej winny zostać pomierzone techniką GPS z dokładnością nie gorszą niż mp= 2 cm dla współrzędnych XY oraz nie gorszą niż mz= 3 cm dla współrzędnej Z. Współrzędne wynikowe powinny zostać określone w układzie: PL- 2000 dla pasa 7, południka środkowego 21º .</w:t>
      </w:r>
    </w:p>
    <w:p w:rsidR="00BD6BBD" w:rsidRPr="00503C96" w:rsidRDefault="00BD6BBD" w:rsidP="00BD6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3C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bookmarkStart w:id="0" w:name="_Toc477342212"/>
      <w:r w:rsidRPr="00503C96">
        <w:rPr>
          <w:rFonts w:ascii="Times New Roman" w:eastAsia="Times New Roman" w:hAnsi="Times New Roman"/>
          <w:b/>
          <w:sz w:val="24"/>
          <w:szCs w:val="24"/>
          <w:lang w:eastAsia="pl-PL"/>
        </w:rPr>
        <w:t>PODSTAWY  PRAWNE, TECHNICZNE I ORGANIZACYJNE WYKONANIA  PRACY:</w:t>
      </w:r>
      <w:bookmarkEnd w:id="0"/>
    </w:p>
    <w:p w:rsidR="00BD6BBD" w:rsidRPr="00503C96" w:rsidRDefault="00BD6BBD" w:rsidP="00BD6BB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Toc477342213"/>
      <w:r w:rsidRPr="00503C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Podstawy prawne:</w:t>
      </w:r>
      <w:bookmarkEnd w:id="1"/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Ustawa z dnia 17 maja 1989r Prawo geodezyjne i kartograficzne (tj. Dz.U. z 2016r., poz. 1629 z późn. zm.).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Rozporządzenie Ministra Spraw Wewnętrznych i Administracji z dnia 3 listopada 2011 r. w sprawie baz danych dotyczących zobrazowań lotniczych i satelitarnych oraz ortofotomapy i numerycznego modelu terenu (Dz. U. z 2011 r., Nr 263 poz. 1571). 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Rozporządzenie Rady Ministrów z dnia 15 października 2012r w sprawie państwowego systemu odniesień przestrzennych (Dz.U. z 2012r. poz. 1247). 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Administracji i Cyfryzacji z dnia 8 lipca 2014r w sprawie formularzy dotyczących zgłaszania prac geodezyjnych i prac kartograficznych, zawiadomienia o wykonaniu tych prac oraz przekazywania ich wyników do państwowego zasoby geodezyjnego i kartograficznego (Dz.U. z 2014r poz. 924).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Administracji i Cyfryzacji z dnia 9 lipca 2014r w sprawie udostępniania materiałów państwowego zasobu geodezyjnego i kartograficznego, wydawania licencji oraz wzoru Dokumentu Obliczenia Opłaty (Dz.U. z 2014r poz. 917).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Administracji i Cyfryzacji z dnia 5 września 2013r w sprawie organizacji i trybu prowadzenia państwowego zasobu geodezyjnego i kartograficznego (Dz.U. z 2013r poz. 1183).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Administracji i Cyfryzacji z dnia 22 grudnia 2011r w sprawie materiałów geodezyjnych i kartograficznych, które podlegają ochronie zgodnie z przepisami o ochronie informacji niejawnych (Dz.U. z 2011r. Nr 299, poz. 1772).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Ustawa z dnia 3 lipca 2002r  Prawo Lotnicze (tj. Dz.U. z 2016r poz. 605 z późn. zm.),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Infrastruktury z dnia 11 czerwca 2010r w sprawie zakazów lub ograniczeń lotów na czas dłuższy niż 3 miesiące (Dz.U z 2010, nr 106, poz 678)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Ustawa z dnia 5 sierpnia 2010 roku o ochronie informacji niejawnych (tj. Dz. U. z 2016 roku, poz. 1167).</w:t>
      </w:r>
    </w:p>
    <w:p w:rsidR="00BD6BBD" w:rsidRPr="00503C96" w:rsidRDefault="00BD6BBD" w:rsidP="00BD6BBD">
      <w:pPr>
        <w:numPr>
          <w:ilvl w:val="2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 w:rsidRPr="00503C9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Rozporządzenie Ministra Obrony Narodowej z dnia 22 maja 2003 r. w sprawie nadzoru nad pracami geodezyjnymi i kartograficznymi na terenach zamkniętych (Dz.U. z 2003r. Nr 101, poz. 939).</w:t>
      </w:r>
    </w:p>
    <w:p w:rsidR="00BD6BBD" w:rsidRPr="008161CE" w:rsidRDefault="00BD6BBD" w:rsidP="00BD6BBD">
      <w:pPr>
        <w:spacing w:after="200" w:line="276" w:lineRule="auto"/>
      </w:pPr>
    </w:p>
    <w:p w:rsidR="00BD6BBD" w:rsidRDefault="00BD6BBD">
      <w:bookmarkStart w:id="2" w:name="_GoBack"/>
      <w:bookmarkEnd w:id="2"/>
    </w:p>
    <w:sectPr w:rsidR="00BD6BBD" w:rsidSect="008161CE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E84"/>
    <w:multiLevelType w:val="multilevel"/>
    <w:tmpl w:val="DB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BD"/>
    <w:rsid w:val="00B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909B"/>
  <w15:chartTrackingRefBased/>
  <w15:docId w15:val="{B7ECA317-4276-41DE-A5DC-6AB2F3B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Stróżecka-Gola</dc:creator>
  <cp:keywords/>
  <dc:description/>
  <cp:lastModifiedBy>Maria Stróżecka-Gola</cp:lastModifiedBy>
  <cp:revision>1</cp:revision>
  <dcterms:created xsi:type="dcterms:W3CDTF">2018-04-27T12:47:00Z</dcterms:created>
  <dcterms:modified xsi:type="dcterms:W3CDTF">2018-04-27T12:47:00Z</dcterms:modified>
</cp:coreProperties>
</file>